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17" w:rsidRPr="001B4317" w:rsidRDefault="001B4317" w:rsidP="001B431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kern w:val="28"/>
          <w:sz w:val="40"/>
          <w:szCs w:val="40"/>
          <w:lang w:eastAsia="ru-RU"/>
        </w:rPr>
      </w:pPr>
      <w:r w:rsidRPr="001B4317">
        <w:rPr>
          <w:rFonts w:ascii="Times New Roman" w:eastAsia="Times New Roman" w:hAnsi="Times New Roman" w:cs="Times New Roman"/>
          <w:b/>
          <w:bCs/>
          <w:i/>
          <w:iCs/>
          <w:color w:val="7030A0"/>
          <w:kern w:val="28"/>
          <w:sz w:val="40"/>
          <w:szCs w:val="40"/>
          <w:lang w:eastAsia="ru-RU"/>
        </w:rPr>
        <w:t>Консультация для родителей </w:t>
      </w:r>
    </w:p>
    <w:p w:rsidR="001B4317" w:rsidRPr="001B4317" w:rsidRDefault="001B4317" w:rsidP="001B4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kern w:val="28"/>
          <w:sz w:val="40"/>
          <w:szCs w:val="40"/>
          <w:lang w:eastAsia="ru-RU"/>
        </w:rPr>
      </w:pPr>
      <w:r w:rsidRPr="001B4317">
        <w:rPr>
          <w:rFonts w:ascii="Times New Roman" w:eastAsia="Times New Roman" w:hAnsi="Times New Roman" w:cs="Times New Roman"/>
          <w:b/>
          <w:bCs/>
          <w:i/>
          <w:iCs/>
          <w:color w:val="7030A0"/>
          <w:kern w:val="28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kern w:val="28"/>
          <w:sz w:val="40"/>
          <w:szCs w:val="40"/>
          <w:lang w:eastAsia="ru-RU"/>
        </w:rPr>
        <w:t>После трех уже поздно!</w:t>
      </w:r>
      <w:r w:rsidRPr="001B4317">
        <w:rPr>
          <w:rFonts w:ascii="Times New Roman" w:eastAsia="Times New Roman" w:hAnsi="Times New Roman" w:cs="Times New Roman"/>
          <w:b/>
          <w:bCs/>
          <w:i/>
          <w:iCs/>
          <w:color w:val="7030A0"/>
          <w:kern w:val="28"/>
          <w:sz w:val="40"/>
          <w:szCs w:val="40"/>
          <w:lang w:eastAsia="ru-RU"/>
        </w:rPr>
        <w:t>»</w:t>
      </w:r>
    </w:p>
    <w:p w:rsidR="001B4317" w:rsidRPr="001B4317" w:rsidRDefault="001B4317" w:rsidP="001B4317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kern w:val="28"/>
          <w:sz w:val="28"/>
          <w:szCs w:val="28"/>
          <w:lang w:eastAsia="ru-RU"/>
        </w:rPr>
      </w:pPr>
    </w:p>
    <w:p w:rsidR="001B4317" w:rsidRPr="001B4317" w:rsidRDefault="001B4317" w:rsidP="001B4317">
      <w:pPr>
        <w:widowControl w:val="0"/>
        <w:spacing w:after="0" w:line="360" w:lineRule="auto"/>
        <w:rPr>
          <w:rFonts w:ascii="Times New Roman" w:eastAsia="Times New Roman" w:hAnsi="Times New Roman" w:cs="Arial"/>
          <w:color w:val="000000"/>
          <w:kern w:val="28"/>
          <w:sz w:val="28"/>
          <w:szCs w:val="28"/>
          <w:lang w:eastAsia="ru-RU"/>
        </w:rPr>
      </w:pPr>
      <w:r w:rsidRPr="001B4317">
        <w:rPr>
          <w:rFonts w:ascii="Times New Roman" w:eastAsia="Times New Roman" w:hAnsi="Times New Roman" w:cs="Arial"/>
          <w:color w:val="000000"/>
          <w:kern w:val="28"/>
          <w:sz w:val="28"/>
          <w:szCs w:val="28"/>
          <w:lang w:eastAsia="ru-RU"/>
        </w:rPr>
        <w:t xml:space="preserve">                                                            Автор-составитель учитель-дефектолог</w:t>
      </w:r>
    </w:p>
    <w:p w:rsidR="001B4317" w:rsidRPr="001B4317" w:rsidRDefault="001B4317" w:rsidP="001B4317">
      <w:pPr>
        <w:widowControl w:val="0"/>
        <w:spacing w:after="0" w:line="360" w:lineRule="auto"/>
        <w:rPr>
          <w:rFonts w:ascii="Times New Roman" w:eastAsia="Times New Roman" w:hAnsi="Times New Roman" w:cs="Arial"/>
          <w:color w:val="000000"/>
          <w:kern w:val="28"/>
          <w:sz w:val="28"/>
          <w:szCs w:val="28"/>
          <w:lang w:eastAsia="ru-RU"/>
        </w:rPr>
      </w:pPr>
      <w:r w:rsidRPr="001B4317">
        <w:rPr>
          <w:rFonts w:ascii="Times New Roman" w:eastAsia="Times New Roman" w:hAnsi="Times New Roman" w:cs="Arial"/>
          <w:color w:val="000000"/>
          <w:kern w:val="28"/>
          <w:sz w:val="28"/>
          <w:szCs w:val="28"/>
          <w:lang w:eastAsia="ru-RU"/>
        </w:rPr>
        <w:t xml:space="preserve">                                                            БОУ ВО «Тотемский центр ПМСС» </w:t>
      </w:r>
    </w:p>
    <w:p w:rsidR="001B4317" w:rsidRPr="001B4317" w:rsidRDefault="001B4317" w:rsidP="001B4317">
      <w:pPr>
        <w:widowControl w:val="0"/>
        <w:spacing w:after="0" w:line="360" w:lineRule="auto"/>
        <w:rPr>
          <w:rFonts w:ascii="Times New Roman" w:eastAsia="Times New Roman" w:hAnsi="Times New Roman" w:cs="Arial"/>
          <w:color w:val="000000"/>
          <w:kern w:val="28"/>
          <w:sz w:val="28"/>
          <w:szCs w:val="28"/>
          <w:lang w:eastAsia="ru-RU"/>
        </w:rPr>
      </w:pPr>
      <w:r w:rsidRPr="001B4317">
        <w:rPr>
          <w:rFonts w:ascii="Times New Roman" w:eastAsia="Times New Roman" w:hAnsi="Times New Roman" w:cs="Arial"/>
          <w:color w:val="000000"/>
          <w:kern w:val="28"/>
          <w:sz w:val="28"/>
          <w:szCs w:val="28"/>
          <w:lang w:eastAsia="ru-RU"/>
        </w:rPr>
        <w:t xml:space="preserve">                                                            Некрасова Ю.Д.</w:t>
      </w:r>
    </w:p>
    <w:p w:rsidR="00EF6D9B" w:rsidRPr="00EF6D9B" w:rsidRDefault="00EF6D9B" w:rsidP="00EF6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E3A" w:rsidRPr="00EF6D9B" w:rsidRDefault="00E37A9D" w:rsidP="001B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Fla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508F42A9" wp14:editId="22FD2836">
            <wp:simplePos x="0" y="0"/>
            <wp:positionH relativeFrom="column">
              <wp:posOffset>19050</wp:posOffset>
            </wp:positionH>
            <wp:positionV relativeFrom="paragraph">
              <wp:posOffset>13335</wp:posOffset>
            </wp:positionV>
            <wp:extent cx="2457450" cy="2085975"/>
            <wp:effectExtent l="19050" t="0" r="0" b="0"/>
            <wp:wrapSquare wrapText="bothSides"/>
            <wp:docPr id="1" name="Рисунок 1" descr="FUN4CHILD.RU - Детский сайт для родителей, детей, дошкольник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4CHILD.RU - Детский сайт для родителей, детей, дошкольник…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5E3A" w:rsidRPr="00EF6D9B">
        <w:rPr>
          <w:rFonts w:ascii="Times New Roman" w:hAnsi="Times New Roman" w:cs="Times New Roman"/>
          <w:sz w:val="28"/>
          <w:szCs w:val="28"/>
        </w:rPr>
        <w:t xml:space="preserve">Именно так думает </w:t>
      </w:r>
      <w:proofErr w:type="spellStart"/>
      <w:r w:rsidR="00175E3A" w:rsidRPr="00EF6D9B">
        <w:rPr>
          <w:rFonts w:ascii="Times New Roman" w:hAnsi="Times New Roman" w:cs="Times New Roman"/>
          <w:sz w:val="28"/>
          <w:szCs w:val="28"/>
        </w:rPr>
        <w:t>Миссару</w:t>
      </w:r>
      <w:proofErr w:type="spellEnd"/>
      <w:r w:rsidR="00175E3A" w:rsidRPr="00EF6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E3A" w:rsidRPr="00EF6D9B">
        <w:rPr>
          <w:rFonts w:ascii="Times New Roman" w:hAnsi="Times New Roman" w:cs="Times New Roman"/>
          <w:sz w:val="28"/>
          <w:szCs w:val="28"/>
        </w:rPr>
        <w:t>Ибука</w:t>
      </w:r>
      <w:proofErr w:type="spellEnd"/>
      <w:r w:rsidR="00175E3A" w:rsidRPr="00EF6D9B">
        <w:rPr>
          <w:rFonts w:ascii="Times New Roman" w:hAnsi="Times New Roman" w:cs="Times New Roman"/>
          <w:sz w:val="28"/>
          <w:szCs w:val="28"/>
        </w:rPr>
        <w:t xml:space="preserve"> – всемирно известный японский специалист в области новейших концепций воспитания и обучения детей, когда говорит о том, что маленькие дети обладают способностью научиться чему угодно.  Он </w:t>
      </w:r>
      <w:r w:rsidR="00175E3A" w:rsidRPr="00EF6D9B">
        <w:rPr>
          <w:rFonts w:ascii="Times New Roman" w:eastAsia="Flai" w:hAnsi="Times New Roman" w:cs="Times New Roman"/>
          <w:sz w:val="28"/>
          <w:szCs w:val="28"/>
        </w:rPr>
        <w:t xml:space="preserve">считает, что то, что дети усваивают без каких-либо усилий в два, три или четыре года, в </w:t>
      </w:r>
      <w:proofErr w:type="spellStart"/>
      <w:r w:rsidR="00175E3A" w:rsidRPr="00EF6D9B">
        <w:rPr>
          <w:rFonts w:ascii="Times New Roman" w:eastAsia="Flai" w:hAnsi="Times New Roman" w:cs="Times New Roman"/>
          <w:sz w:val="28"/>
          <w:szCs w:val="28"/>
        </w:rPr>
        <w:t>дальнейшем</w:t>
      </w:r>
      <w:proofErr w:type="spellEnd"/>
      <w:r w:rsidR="00175E3A" w:rsidRPr="00EF6D9B">
        <w:rPr>
          <w:rFonts w:ascii="Times New Roman" w:eastAsia="Flai" w:hAnsi="Times New Roman" w:cs="Times New Roman"/>
          <w:sz w:val="28"/>
          <w:szCs w:val="28"/>
        </w:rPr>
        <w:t xml:space="preserve"> дается им с трудом или вообще не дается.</w:t>
      </w:r>
    </w:p>
    <w:p w:rsidR="00175E3A" w:rsidRPr="00EF6D9B" w:rsidRDefault="00175E3A" w:rsidP="001B4317">
      <w:pPr>
        <w:widowControl w:val="0"/>
        <w:spacing w:after="0" w:line="360" w:lineRule="auto"/>
        <w:jc w:val="both"/>
        <w:rPr>
          <w:rFonts w:ascii="Times New Roman" w:eastAsia="Flai" w:hAnsi="Times New Roman" w:cs="Times New Roman"/>
          <w:sz w:val="28"/>
          <w:szCs w:val="28"/>
        </w:rPr>
      </w:pPr>
      <w:r w:rsidRPr="00EF6D9B">
        <w:rPr>
          <w:rFonts w:ascii="Times New Roman" w:eastAsia="Flai" w:hAnsi="Times New Roman" w:cs="Times New Roman"/>
          <w:sz w:val="28"/>
          <w:szCs w:val="28"/>
        </w:rPr>
        <w:t xml:space="preserve">Новорожденный абсолютно беспомощен, но именно потому, что он так беспомощен, так велики его потенциальные возможности. Уже в первые шесть месяцев после рождения мозг достигает 50% своего взрослого потенциала, а к 3 годам – 80%. Конечно, это не значит, что мозг ребенка после трех лет перестает развиваться. Мышление, потребности, социальные качества, творческие способности развиваются позже, но они используют базу, заложенную в младенчестве и раннем возрасте. </w:t>
      </w:r>
      <w:r w:rsidR="00EF6D9B" w:rsidRPr="00EF6D9B">
        <w:rPr>
          <w:rFonts w:ascii="Times New Roman" w:eastAsia="Flai" w:hAnsi="Times New Roman" w:cs="Times New Roman"/>
          <w:sz w:val="28"/>
          <w:szCs w:val="28"/>
        </w:rPr>
        <w:t>Если не</w:t>
      </w:r>
      <w:r w:rsidRPr="00EF6D9B">
        <w:rPr>
          <w:rFonts w:ascii="Times New Roman" w:eastAsia="Flai" w:hAnsi="Times New Roman" w:cs="Times New Roman"/>
          <w:sz w:val="28"/>
          <w:szCs w:val="28"/>
        </w:rPr>
        <w:t xml:space="preserve"> заложить с самого начала крепкий фундамент, то бесполезно пытаться построить прочное здание: даже если оно будет красивым снаружи, оно все равно развалится.</w:t>
      </w:r>
    </w:p>
    <w:p w:rsidR="00175E3A" w:rsidRDefault="00175E3A" w:rsidP="001B4317">
      <w:pPr>
        <w:widowControl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6D9B">
        <w:rPr>
          <w:rFonts w:ascii="Times New Roman" w:hAnsi="Times New Roman" w:cs="Times New Roman"/>
          <w:bCs/>
          <w:iCs/>
          <w:sz w:val="28"/>
          <w:szCs w:val="28"/>
        </w:rPr>
        <w:t>В первые 3 года жизни ребенок развивается с потрясающей скоростью физически и умственно. Поэтому так важно, чтобы его развитие правильно стимулировалось на каждой стадии.</w:t>
      </w:r>
      <w:r w:rsidR="004C26A3" w:rsidRPr="00EF6D9B">
        <w:rPr>
          <w:rFonts w:ascii="Times New Roman" w:hAnsi="Times New Roman" w:cs="Times New Roman"/>
          <w:bCs/>
          <w:iCs/>
          <w:sz w:val="28"/>
          <w:szCs w:val="28"/>
        </w:rPr>
        <w:t xml:space="preserve"> Главное – знать, чему нужно учить </w:t>
      </w:r>
      <w:r w:rsidR="00EF6D9B" w:rsidRPr="00EF6D9B">
        <w:rPr>
          <w:rFonts w:ascii="Times New Roman" w:hAnsi="Times New Roman" w:cs="Times New Roman"/>
          <w:bCs/>
          <w:iCs/>
          <w:sz w:val="28"/>
          <w:szCs w:val="28"/>
        </w:rPr>
        <w:t>малыша и</w:t>
      </w:r>
      <w:r w:rsidR="004C26A3" w:rsidRPr="00EF6D9B">
        <w:rPr>
          <w:rFonts w:ascii="Times New Roman" w:hAnsi="Times New Roman" w:cs="Times New Roman"/>
          <w:bCs/>
          <w:iCs/>
          <w:sz w:val="28"/>
          <w:szCs w:val="28"/>
        </w:rPr>
        <w:t xml:space="preserve"> когда лучше это делать. Ведь жажда открытий, присущая детском</w:t>
      </w:r>
      <w:r w:rsidR="00ED1950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4C26A3" w:rsidRPr="00EF6D9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B431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45440" behindDoc="0" locked="0" layoutInCell="1" allowOverlap="1" wp14:anchorId="0CA4A788" wp14:editId="23BBD71D">
            <wp:simplePos x="0" y="0"/>
            <wp:positionH relativeFrom="margin">
              <wp:posOffset>3622675</wp:posOffset>
            </wp:positionH>
            <wp:positionV relativeFrom="paragraph">
              <wp:posOffset>10160</wp:posOffset>
            </wp:positionV>
            <wp:extent cx="2219325" cy="1608455"/>
            <wp:effectExtent l="0" t="0" r="9525" b="0"/>
            <wp:wrapSquare wrapText="bothSides"/>
            <wp:docPr id="2" name="Рисунок 7" descr="РАЗВИВАЮЩИЕ ИГРЫ - РАЗВИВАЛКИ - Каталог файлов - НОСИКИ - КУРНОСИКИ сайт для заботливых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ВИВАЮЩИЕ ИГРЫ - РАЗВИВАЛКИ - Каталог файлов - НОСИКИ - КУРНОСИКИ сайт для заботливых родител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0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6A3" w:rsidRPr="00EF6D9B">
        <w:rPr>
          <w:rFonts w:ascii="Times New Roman" w:hAnsi="Times New Roman" w:cs="Times New Roman"/>
          <w:bCs/>
          <w:iCs/>
          <w:sz w:val="28"/>
          <w:szCs w:val="28"/>
        </w:rPr>
        <w:t>мозгу в определенное время, совпадает с легкостью усвоения. Которая затем исчезает. Вот поэтому-то необходимо удовлетворять любознательность малыша в тот момент, когда она у него проявляется.  И тогда результат долго не заставит себя ждать. И ваш малыш вырастет</w:t>
      </w:r>
      <w:r w:rsidR="00F53849" w:rsidRPr="00EF6D9B">
        <w:rPr>
          <w:rFonts w:ascii="Times New Roman" w:hAnsi="Times New Roman" w:cs="Times New Roman"/>
          <w:bCs/>
          <w:iCs/>
          <w:sz w:val="28"/>
          <w:szCs w:val="28"/>
        </w:rPr>
        <w:t xml:space="preserve"> уверенным в своих силах, будет с легкостью решать самые трудные проблемы, учение для него будет легким и радостным.</w:t>
      </w:r>
      <w:r w:rsidR="00E37A9D" w:rsidRPr="00E37A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527A7" w:rsidRDefault="003527A7" w:rsidP="003527A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62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для развития ребенка</w:t>
      </w:r>
    </w:p>
    <w:p w:rsidR="003527A7" w:rsidRPr="00E7444B" w:rsidRDefault="003527A7" w:rsidP="003527A7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7444B">
        <w:rPr>
          <w:rFonts w:ascii="Times New Roman" w:hAnsi="Times New Roman" w:cs="Times New Roman"/>
          <w:b/>
          <w:iCs/>
          <w:sz w:val="28"/>
          <w:szCs w:val="28"/>
        </w:rPr>
        <w:t>Укрась ёлочку шарами</w:t>
      </w:r>
    </w:p>
    <w:p w:rsidR="003527A7" w:rsidRPr="00D71F07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0560" behindDoc="0" locked="0" layoutInCell="1" allowOverlap="1" wp14:anchorId="5F9E3AF9" wp14:editId="54495240">
            <wp:simplePos x="0" y="0"/>
            <wp:positionH relativeFrom="column">
              <wp:posOffset>4063365</wp:posOffset>
            </wp:positionH>
            <wp:positionV relativeFrom="paragraph">
              <wp:posOffset>15240</wp:posOffset>
            </wp:positionV>
            <wp:extent cx="1876425" cy="2698115"/>
            <wp:effectExtent l="0" t="0" r="0" b="0"/>
            <wp:wrapSquare wrapText="bothSides"/>
            <wp:docPr id="3" name="Рисунок 3" descr="C:\Users\Пользователь\Desktop\Elka-shari-RS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Elka-shari-RSS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упражнять в различении двух (четырёх) основных цветов, формы: круг; развивать мелкую моторику, координацию движений рук, создать радостное настроение. </w:t>
      </w:r>
    </w:p>
    <w:p w:rsidR="003527A7" w:rsidRPr="00D71F07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07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вариант: используем кружочки двух основных цветов</w:t>
      </w:r>
    </w:p>
    <w:p w:rsidR="003527A7" w:rsidRPr="00D71F07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0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предлагает игровую ситуацию: «Ёлочка собралась на праздник. Поможем ей нарядиться. Украсим её шарами». Задаёт вопросы: «Какая это форма? Какого цвета этот кружочек? »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920" behindDoc="0" locked="0" layoutInCell="1" allowOverlap="1" wp14:anchorId="56F4D93F" wp14:editId="0A3F1CE2">
            <wp:simplePos x="0" y="0"/>
            <wp:positionH relativeFrom="column">
              <wp:posOffset>4215765</wp:posOffset>
            </wp:positionH>
            <wp:positionV relativeFrom="paragraph">
              <wp:posOffset>262255</wp:posOffset>
            </wp:positionV>
            <wp:extent cx="1838960" cy="2605405"/>
            <wp:effectExtent l="0" t="0" r="0" b="0"/>
            <wp:wrapSquare wrapText="bothSides"/>
            <wp:docPr id="4" name="Рисунок 4" descr="C:\Users\Пользователь\Desktop\73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737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F0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Весёлые зонтики</w:t>
      </w:r>
      <w:r w:rsidRPr="00D71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527A7" w:rsidRPr="00D71F07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карточки с зонтиками, разноцветные кружочки. </w:t>
      </w:r>
    </w:p>
    <w:p w:rsidR="003527A7" w:rsidRPr="00D71F07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упражнять в различении и назывании четырёх основных цветов, формы: круг; развивать мелкую моторику, координацию движений рук. </w:t>
      </w:r>
    </w:p>
    <w:p w:rsidR="003527A7" w:rsidRPr="00D71F07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0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предлагает игровую ситуацию: «Зонтик порвался. Что же делать? Чтобы дождь не замочил, надо зонтик заштопа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ть, поставить круглые заплатки!</w:t>
      </w:r>
      <w:r w:rsidRPr="00D71F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7444B">
        <w:rPr>
          <w:rFonts w:ascii="Times New Roman" w:hAnsi="Times New Roman" w:cs="Times New Roman"/>
          <w:b/>
          <w:iCs/>
          <w:sz w:val="28"/>
          <w:szCs w:val="28"/>
        </w:rPr>
        <w:lastRenderedPageBreak/>
        <w:t>Кораблики</w:t>
      </w:r>
      <w:r w:rsidRPr="003527A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7A7"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7968" behindDoc="0" locked="0" layoutInCell="1" allowOverlap="1" wp14:anchorId="1668EB80" wp14:editId="521F5368">
            <wp:simplePos x="0" y="0"/>
            <wp:positionH relativeFrom="column">
              <wp:posOffset>4246245</wp:posOffset>
            </wp:positionH>
            <wp:positionV relativeFrom="paragraph">
              <wp:posOffset>78105</wp:posOffset>
            </wp:positionV>
            <wp:extent cx="1692910" cy="2157730"/>
            <wp:effectExtent l="0" t="0" r="0" b="0"/>
            <wp:wrapSquare wrapText="bothSides"/>
            <wp:docPr id="5" name="Рисунок 5" descr="C:\Users\Пользователь\Desktop\iBQUR0OJ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BQUR0OJ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карточки с корабликами двух цветов, кружочки и квадратики двух цветов. 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упражнять в различении двух основных цветов, формы: квадрат, круг; развивать мелкую моторику, координацию движений рук. 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предлагает закрыть окошечки в корабликах, задаёт вопросы о форме и цвете. 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вариант: карточки с корабликами, где присутствуют четыре цвета. 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016" behindDoc="0" locked="0" layoutInCell="1" allowOverlap="1" wp14:anchorId="59A58400" wp14:editId="3DC5E764">
            <wp:simplePos x="0" y="0"/>
            <wp:positionH relativeFrom="column">
              <wp:posOffset>4841875</wp:posOffset>
            </wp:positionH>
            <wp:positionV relativeFrom="paragraph">
              <wp:posOffset>280035</wp:posOffset>
            </wp:positionV>
            <wp:extent cx="904875" cy="231711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44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Разноцветные </w:t>
      </w:r>
      <w:proofErr w:type="spellStart"/>
      <w:r w:rsidRPr="00E7444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шумелки</w:t>
      </w:r>
      <w:proofErr w:type="spellEnd"/>
      <w:r w:rsidRPr="00E74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(бросовый, природный): пластиковые бутылочки, наполненные цветными полиэтиленовыми гранулами, желудями (можно использовать для наполнения песок,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крупу, горох, фасоль, макароны)</w:t>
      </w:r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слуховое восприятие, упражнять в умении определять громкое и тихое звучание «</w:t>
      </w:r>
      <w:proofErr w:type="spellStart"/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шумелок</w:t>
      </w:r>
      <w:proofErr w:type="spellEnd"/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развивать чувство ритма. 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44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Чем пахнет? 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баночки, внутри которых марлевый мешочек с кусочками яблока, лимона, чеснока, зёрнами кофе и другими наполнителями. Баночки оформлены как цветы. 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Обогащать сенсорные ощущения детей: упражнять в умении по запаху определять, чем пахнет (яблоко, лимон, чеснок, кофе, развивать мелкую моторику. 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создаёт игровую ситуацию: «На полянке выросли цветы. Давайте их рассмотрим и понюхаем! Чем они пахнут? Какого они цвета</w:t>
      </w:r>
      <w:proofErr w:type="gramStart"/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>? »</w:t>
      </w:r>
      <w:proofErr w:type="gramEnd"/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7444B">
        <w:rPr>
          <w:rFonts w:ascii="Times New Roman" w:hAnsi="Times New Roman" w:cs="Times New Roman"/>
          <w:b/>
          <w:iCs/>
          <w:sz w:val="28"/>
          <w:szCs w:val="28"/>
        </w:rPr>
        <w:t>Озорные ладошки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картонные ладошки с гладкой и шероховатой поверхностью (из бархатной, наждачной бумаги) разного цвета. 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5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040" behindDoc="0" locked="0" layoutInCell="1" allowOverlap="1" wp14:anchorId="430A3457" wp14:editId="7986D1DB">
            <wp:simplePos x="0" y="0"/>
            <wp:positionH relativeFrom="column">
              <wp:posOffset>3634740</wp:posOffset>
            </wp:positionH>
            <wp:positionV relativeFrom="paragraph">
              <wp:posOffset>13335</wp:posOffset>
            </wp:positionV>
            <wp:extent cx="2305050" cy="1771015"/>
            <wp:effectExtent l="0" t="0" r="0" b="0"/>
            <wp:wrapSquare wrapText="bothSides"/>
            <wp:docPr id="7" name="Рисунок 7" descr="C:\Users\Пользователь\Desktop\812304e4e60f4bbdeab0ef326b6v--kukly-igrushki-taktilnye-lado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812304e4e60f4bbdeab0ef326b6v--kukly-igrushki-taktilnye-ladoshk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упражнять в различении характера поверхности «ладошек», в различении цвета. </w:t>
      </w:r>
    </w:p>
    <w:p w:rsidR="003527A7" w:rsidRPr="00E7444B" w:rsidRDefault="003527A7" w:rsidP="00352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предлагает погладить ладошки, упражняет в различении гладкой и шероховатой поверхности. </w:t>
      </w:r>
    </w:p>
    <w:p w:rsidR="008E05DB" w:rsidRPr="00EF6D9B" w:rsidRDefault="000D7941" w:rsidP="003527A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9B">
        <w:rPr>
          <w:rFonts w:ascii="Times New Roman" w:hAnsi="Times New Roman" w:cs="Times New Roman"/>
          <w:bCs/>
          <w:iCs/>
          <w:sz w:val="28"/>
          <w:szCs w:val="28"/>
        </w:rPr>
        <w:t>С 2015 года в БОУ ВО «Тотемский центр ПМСС» проводятся занятия</w:t>
      </w:r>
      <w:r w:rsidR="007D32EB" w:rsidRPr="00EF6D9B">
        <w:rPr>
          <w:rFonts w:ascii="Times New Roman" w:hAnsi="Times New Roman" w:cs="Times New Roman"/>
          <w:bCs/>
          <w:iCs/>
          <w:sz w:val="28"/>
          <w:szCs w:val="28"/>
        </w:rPr>
        <w:t xml:space="preserve"> с учителем-дефектологом, учителем-логопедом, педагогом-психологом</w:t>
      </w:r>
      <w:r w:rsidRPr="00EF6D9B">
        <w:rPr>
          <w:rFonts w:ascii="Times New Roman" w:hAnsi="Times New Roman" w:cs="Times New Roman"/>
          <w:bCs/>
          <w:iCs/>
          <w:sz w:val="28"/>
          <w:szCs w:val="28"/>
        </w:rPr>
        <w:t xml:space="preserve"> для детей раннего возраста с 2 до 3 лет.</w:t>
      </w:r>
    </w:p>
    <w:sectPr w:rsidR="008E05DB" w:rsidRPr="00EF6D9B" w:rsidSect="0097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ai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51AE"/>
    <w:rsid w:val="000D7941"/>
    <w:rsid w:val="000F6475"/>
    <w:rsid w:val="00175E3A"/>
    <w:rsid w:val="001B4317"/>
    <w:rsid w:val="003527A7"/>
    <w:rsid w:val="0043541C"/>
    <w:rsid w:val="004C26A3"/>
    <w:rsid w:val="00654D3A"/>
    <w:rsid w:val="006F5A5D"/>
    <w:rsid w:val="007451AE"/>
    <w:rsid w:val="007D32EB"/>
    <w:rsid w:val="008E05DB"/>
    <w:rsid w:val="009701FC"/>
    <w:rsid w:val="00BC0C5F"/>
    <w:rsid w:val="00CD1C2D"/>
    <w:rsid w:val="00D415E6"/>
    <w:rsid w:val="00E37A9D"/>
    <w:rsid w:val="00ED1950"/>
    <w:rsid w:val="00EF6D9B"/>
    <w:rsid w:val="00F5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F15A8-50F5-4915-9433-D2EDE7AF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ДСС</cp:lastModifiedBy>
  <cp:revision>10</cp:revision>
  <cp:lastPrinted>2015-09-28T09:01:00Z</cp:lastPrinted>
  <dcterms:created xsi:type="dcterms:W3CDTF">2015-09-21T05:28:00Z</dcterms:created>
  <dcterms:modified xsi:type="dcterms:W3CDTF">2015-11-02T09:17:00Z</dcterms:modified>
</cp:coreProperties>
</file>